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43" w:rsidRPr="00E258AF" w:rsidRDefault="00E258AF" w:rsidP="001D7FDE">
      <w:pPr>
        <w:jc w:val="center"/>
        <w:rPr>
          <w:b/>
        </w:rPr>
      </w:pPr>
      <w:r w:rsidRPr="00E258AF">
        <w:rPr>
          <w:b/>
        </w:rPr>
        <w:t>Les comptes sont classés par importance d’utilisation dans l’année.</w:t>
      </w:r>
    </w:p>
    <w:p w:rsidR="002E0E43" w:rsidRDefault="002E0E43" w:rsidP="001D7FDE">
      <w:pPr>
        <w:jc w:val="center"/>
      </w:pPr>
    </w:p>
    <w:tbl>
      <w:tblPr>
        <w:tblStyle w:val="Grilledutableau"/>
        <w:tblW w:w="0" w:type="auto"/>
        <w:tblLook w:val="04A0" w:firstRow="1" w:lastRow="0" w:firstColumn="1" w:lastColumn="0" w:noHBand="0" w:noVBand="1"/>
      </w:tblPr>
      <w:tblGrid>
        <w:gridCol w:w="278"/>
        <w:gridCol w:w="278"/>
        <w:gridCol w:w="6692"/>
        <w:gridCol w:w="997"/>
        <w:gridCol w:w="1043"/>
      </w:tblGrid>
      <w:tr w:rsidR="00A362BF" w:rsidRPr="00A362BF" w:rsidTr="00E258AF">
        <w:tc>
          <w:tcPr>
            <w:tcW w:w="0" w:type="auto"/>
          </w:tcPr>
          <w:p w:rsidR="00A362BF" w:rsidRPr="00E258AF" w:rsidRDefault="00A362BF" w:rsidP="001D7FDE">
            <w:pPr>
              <w:jc w:val="center"/>
              <w:rPr>
                <w:b/>
              </w:rPr>
            </w:pPr>
          </w:p>
        </w:tc>
        <w:tc>
          <w:tcPr>
            <w:tcW w:w="0" w:type="auto"/>
          </w:tcPr>
          <w:p w:rsidR="00A362BF" w:rsidRPr="00E258AF" w:rsidRDefault="00A362BF" w:rsidP="001D7FDE">
            <w:pPr>
              <w:jc w:val="center"/>
              <w:rPr>
                <w:b/>
              </w:rPr>
            </w:pPr>
          </w:p>
        </w:tc>
        <w:tc>
          <w:tcPr>
            <w:tcW w:w="0" w:type="auto"/>
          </w:tcPr>
          <w:p w:rsidR="00A362BF" w:rsidRDefault="00A362BF" w:rsidP="001D7FDE">
            <w:pPr>
              <w:jc w:val="center"/>
            </w:pPr>
          </w:p>
        </w:tc>
        <w:tc>
          <w:tcPr>
            <w:tcW w:w="0" w:type="auto"/>
          </w:tcPr>
          <w:p w:rsidR="00A362BF" w:rsidRPr="00A362BF" w:rsidRDefault="00A362BF" w:rsidP="006E320F">
            <w:pPr>
              <w:rPr>
                <w:b/>
              </w:rPr>
            </w:pPr>
            <w:r w:rsidRPr="00A362BF">
              <w:rPr>
                <w:b/>
              </w:rPr>
              <w:t>RECETTE</w:t>
            </w:r>
          </w:p>
        </w:tc>
        <w:tc>
          <w:tcPr>
            <w:tcW w:w="0" w:type="auto"/>
          </w:tcPr>
          <w:p w:rsidR="00A362BF" w:rsidRPr="00A362BF" w:rsidRDefault="00A362BF" w:rsidP="006E320F">
            <w:pPr>
              <w:rPr>
                <w:b/>
              </w:rPr>
            </w:pPr>
            <w:r w:rsidRPr="00A362BF">
              <w:rPr>
                <w:b/>
              </w:rPr>
              <w:t>DEPENSE</w:t>
            </w:r>
          </w:p>
        </w:tc>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1D7FDE">
            <w:pPr>
              <w:jc w:val="center"/>
            </w:pPr>
            <w:r>
              <w:t>Activités en direction de l’enfant : Visites, spectacles, sorties scolaires, ateliers, journaux scolaires, exposition, etc…</w:t>
            </w:r>
          </w:p>
        </w:tc>
        <w:tc>
          <w:tcPr>
            <w:tcW w:w="0" w:type="auto"/>
          </w:tcPr>
          <w:p w:rsidR="00E258AF" w:rsidRPr="00A362BF" w:rsidRDefault="00E258AF" w:rsidP="00A362BF">
            <w:pPr>
              <w:jc w:val="center"/>
              <w:rPr>
                <w:b/>
              </w:rPr>
            </w:pPr>
            <w:r w:rsidRPr="00A362BF">
              <w:rPr>
                <w:b/>
              </w:rPr>
              <w:t>708</w:t>
            </w:r>
          </w:p>
        </w:tc>
        <w:tc>
          <w:tcPr>
            <w:tcW w:w="0" w:type="auto"/>
          </w:tcPr>
          <w:p w:rsidR="00E258AF" w:rsidRPr="00A362BF" w:rsidRDefault="00E258AF" w:rsidP="00A362BF">
            <w:pPr>
              <w:jc w:val="center"/>
              <w:rPr>
                <w:b/>
              </w:rPr>
            </w:pPr>
            <w:r w:rsidRPr="00A362BF">
              <w:rPr>
                <w:b/>
              </w:rPr>
              <w:t>618</w:t>
            </w:r>
          </w:p>
        </w:tc>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E258AF">
            <w:pPr>
              <w:jc w:val="center"/>
            </w:pPr>
            <w:r>
              <w:t xml:space="preserve">Activités en direction de publics extérieurs à la Coopérative : Kermesse, Collectes, Loto, ainsi que les Frais de secrétariat </w:t>
            </w:r>
          </w:p>
        </w:tc>
        <w:tc>
          <w:tcPr>
            <w:tcW w:w="0" w:type="auto"/>
          </w:tcPr>
          <w:p w:rsidR="00E258AF" w:rsidRPr="00A362BF" w:rsidRDefault="00E258AF" w:rsidP="00A362BF">
            <w:pPr>
              <w:jc w:val="center"/>
              <w:rPr>
                <w:b/>
              </w:rPr>
            </w:pPr>
            <w:r w:rsidRPr="00A362BF">
              <w:rPr>
                <w:b/>
              </w:rPr>
              <w:t>75</w:t>
            </w:r>
          </w:p>
        </w:tc>
        <w:tc>
          <w:tcPr>
            <w:tcW w:w="0" w:type="auto"/>
          </w:tcPr>
          <w:p w:rsidR="00E258AF" w:rsidRPr="00A362BF" w:rsidRDefault="00E258AF" w:rsidP="00A362BF">
            <w:pPr>
              <w:jc w:val="center"/>
              <w:rPr>
                <w:b/>
              </w:rPr>
            </w:pPr>
            <w:r w:rsidRPr="00A362BF">
              <w:rPr>
                <w:b/>
              </w:rPr>
              <w:t>65</w:t>
            </w:r>
          </w:p>
        </w:tc>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1D7FDE">
            <w:pPr>
              <w:jc w:val="center"/>
            </w:pPr>
            <w:r>
              <w:t xml:space="preserve">Achat revente de produits sans transformation : Photos, </w:t>
            </w:r>
            <w:proofErr w:type="spellStart"/>
            <w:r>
              <w:t>calendriers</w:t>
            </w:r>
            <w:proofErr w:type="gramStart"/>
            <w:r>
              <w:t>,etc</w:t>
            </w:r>
            <w:proofErr w:type="spellEnd"/>
            <w:proofErr w:type="gramEnd"/>
            <w:r>
              <w:t>….</w:t>
            </w:r>
          </w:p>
        </w:tc>
        <w:tc>
          <w:tcPr>
            <w:tcW w:w="0" w:type="auto"/>
          </w:tcPr>
          <w:p w:rsidR="00E258AF" w:rsidRPr="00A362BF" w:rsidRDefault="00E258AF" w:rsidP="00A362BF">
            <w:pPr>
              <w:jc w:val="center"/>
              <w:rPr>
                <w:b/>
              </w:rPr>
            </w:pPr>
            <w:r w:rsidRPr="00A362BF">
              <w:rPr>
                <w:b/>
              </w:rPr>
              <w:t>707</w:t>
            </w:r>
          </w:p>
        </w:tc>
        <w:tc>
          <w:tcPr>
            <w:tcW w:w="0" w:type="auto"/>
          </w:tcPr>
          <w:p w:rsidR="00E258AF" w:rsidRPr="00A362BF" w:rsidRDefault="00E258AF" w:rsidP="00A362BF">
            <w:pPr>
              <w:jc w:val="center"/>
              <w:rPr>
                <w:b/>
              </w:rPr>
            </w:pPr>
            <w:r w:rsidRPr="00A362BF">
              <w:rPr>
                <w:b/>
              </w:rPr>
              <w:t>607</w:t>
            </w:r>
          </w:p>
        </w:tc>
      </w:tr>
      <w:tr w:rsidR="00443EB7" w:rsidTr="00E258AF">
        <w:tc>
          <w:tcPr>
            <w:tcW w:w="0" w:type="auto"/>
          </w:tcPr>
          <w:p w:rsidR="00443EB7" w:rsidRPr="00E258AF" w:rsidRDefault="00443EB7" w:rsidP="001D7FDE">
            <w:pPr>
              <w:jc w:val="center"/>
              <w:rPr>
                <w:b/>
              </w:rPr>
            </w:pPr>
          </w:p>
        </w:tc>
        <w:tc>
          <w:tcPr>
            <w:tcW w:w="0" w:type="auto"/>
          </w:tcPr>
          <w:p w:rsidR="00443EB7" w:rsidRPr="00E258AF" w:rsidRDefault="00443EB7" w:rsidP="001D7FDE">
            <w:pPr>
              <w:jc w:val="center"/>
              <w:rPr>
                <w:b/>
              </w:rPr>
            </w:pPr>
          </w:p>
        </w:tc>
        <w:tc>
          <w:tcPr>
            <w:tcW w:w="0" w:type="auto"/>
          </w:tcPr>
          <w:p w:rsidR="00443EB7" w:rsidRPr="0041079D" w:rsidRDefault="00443EB7" w:rsidP="001313B1">
            <w:r w:rsidRPr="0041079D">
              <w:t>Participation des parents début d’année</w:t>
            </w:r>
          </w:p>
        </w:tc>
        <w:tc>
          <w:tcPr>
            <w:tcW w:w="0" w:type="auto"/>
          </w:tcPr>
          <w:p w:rsidR="00443EB7" w:rsidRPr="00443EB7" w:rsidRDefault="00443EB7" w:rsidP="00443EB7">
            <w:pPr>
              <w:jc w:val="center"/>
              <w:rPr>
                <w:b/>
              </w:rPr>
            </w:pPr>
            <w:r w:rsidRPr="00443EB7">
              <w:rPr>
                <w:b/>
              </w:rPr>
              <w:t>756</w:t>
            </w:r>
          </w:p>
        </w:tc>
        <w:tc>
          <w:tcPr>
            <w:tcW w:w="0" w:type="auto"/>
          </w:tcPr>
          <w:p w:rsidR="00443EB7" w:rsidRPr="00443EB7" w:rsidRDefault="00443EB7" w:rsidP="00443EB7">
            <w:pPr>
              <w:jc w:val="center"/>
              <w:rPr>
                <w:b/>
              </w:rPr>
            </w:pPr>
          </w:p>
        </w:tc>
      </w:tr>
      <w:tr w:rsidR="00443EB7" w:rsidTr="00E258AF">
        <w:tc>
          <w:tcPr>
            <w:tcW w:w="0" w:type="auto"/>
          </w:tcPr>
          <w:p w:rsidR="00443EB7" w:rsidRPr="00E258AF" w:rsidRDefault="00443EB7" w:rsidP="001D7FDE">
            <w:pPr>
              <w:jc w:val="center"/>
              <w:rPr>
                <w:b/>
              </w:rPr>
            </w:pPr>
          </w:p>
        </w:tc>
        <w:tc>
          <w:tcPr>
            <w:tcW w:w="0" w:type="auto"/>
          </w:tcPr>
          <w:p w:rsidR="00443EB7" w:rsidRPr="00E258AF" w:rsidRDefault="00443EB7" w:rsidP="001D7FDE">
            <w:pPr>
              <w:jc w:val="center"/>
              <w:rPr>
                <w:b/>
              </w:rPr>
            </w:pPr>
          </w:p>
        </w:tc>
        <w:tc>
          <w:tcPr>
            <w:tcW w:w="0" w:type="auto"/>
          </w:tcPr>
          <w:p w:rsidR="00443EB7" w:rsidRPr="009435CB" w:rsidRDefault="00443EB7" w:rsidP="00795781">
            <w:r w:rsidRPr="009435CB">
              <w:t>Cotisation à l’association Départementale OCCE</w:t>
            </w:r>
          </w:p>
        </w:tc>
        <w:tc>
          <w:tcPr>
            <w:tcW w:w="0" w:type="auto"/>
          </w:tcPr>
          <w:p w:rsidR="00443EB7" w:rsidRPr="00443EB7" w:rsidRDefault="00443EB7" w:rsidP="00443EB7">
            <w:pPr>
              <w:jc w:val="center"/>
              <w:rPr>
                <w:b/>
              </w:rPr>
            </w:pPr>
          </w:p>
        </w:tc>
        <w:tc>
          <w:tcPr>
            <w:tcW w:w="0" w:type="auto"/>
          </w:tcPr>
          <w:p w:rsidR="00443EB7" w:rsidRPr="00443EB7" w:rsidRDefault="00443EB7" w:rsidP="00443EB7">
            <w:pPr>
              <w:jc w:val="center"/>
              <w:rPr>
                <w:b/>
              </w:rPr>
            </w:pPr>
            <w:r w:rsidRPr="00443EB7">
              <w:rPr>
                <w:b/>
              </w:rPr>
              <w:t>6281</w:t>
            </w:r>
          </w:p>
        </w:tc>
        <w:bookmarkStart w:id="0" w:name="_GoBack"/>
        <w:bookmarkEnd w:id="0"/>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1D7FDE">
            <w:pPr>
              <w:jc w:val="center"/>
            </w:pPr>
            <w:r>
              <w:t>Evènements imprévus : Dons, solidarité</w:t>
            </w:r>
          </w:p>
        </w:tc>
        <w:tc>
          <w:tcPr>
            <w:tcW w:w="0" w:type="auto"/>
          </w:tcPr>
          <w:p w:rsidR="00E258AF" w:rsidRPr="00A362BF" w:rsidRDefault="00E258AF" w:rsidP="00A362BF">
            <w:pPr>
              <w:jc w:val="center"/>
              <w:rPr>
                <w:b/>
              </w:rPr>
            </w:pPr>
            <w:r w:rsidRPr="00A362BF">
              <w:rPr>
                <w:b/>
              </w:rPr>
              <w:t>77</w:t>
            </w:r>
          </w:p>
        </w:tc>
        <w:tc>
          <w:tcPr>
            <w:tcW w:w="0" w:type="auto"/>
          </w:tcPr>
          <w:p w:rsidR="00E258AF" w:rsidRPr="00A362BF" w:rsidRDefault="00E258AF" w:rsidP="00A362BF">
            <w:pPr>
              <w:jc w:val="center"/>
              <w:rPr>
                <w:b/>
              </w:rPr>
            </w:pPr>
            <w:r w:rsidRPr="00A362BF">
              <w:rPr>
                <w:b/>
              </w:rPr>
              <w:t>67</w:t>
            </w:r>
          </w:p>
        </w:tc>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1D7FDE">
            <w:pPr>
              <w:jc w:val="center"/>
            </w:pPr>
            <w:r>
              <w:t>Aide provenant d’une association : ex : Association de parents, somme versée par l’OCCE</w:t>
            </w:r>
          </w:p>
        </w:tc>
        <w:tc>
          <w:tcPr>
            <w:tcW w:w="0" w:type="auto"/>
          </w:tcPr>
          <w:p w:rsidR="00E258AF" w:rsidRPr="00A362BF" w:rsidRDefault="00E258AF" w:rsidP="00A362BF">
            <w:pPr>
              <w:jc w:val="center"/>
              <w:rPr>
                <w:b/>
              </w:rPr>
            </w:pPr>
            <w:r w:rsidRPr="00A362BF">
              <w:rPr>
                <w:b/>
              </w:rPr>
              <w:t>742</w:t>
            </w:r>
          </w:p>
        </w:tc>
        <w:tc>
          <w:tcPr>
            <w:tcW w:w="0" w:type="auto"/>
          </w:tcPr>
          <w:p w:rsidR="00E258AF" w:rsidRPr="00A362BF" w:rsidRDefault="00E258AF" w:rsidP="00A362BF">
            <w:pPr>
              <w:jc w:val="center"/>
              <w:rPr>
                <w:b/>
              </w:rPr>
            </w:pPr>
          </w:p>
        </w:tc>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1D7FDE">
            <w:pPr>
              <w:jc w:val="center"/>
            </w:pPr>
            <w:r>
              <w:t xml:space="preserve">Petit équipement durable de la </w:t>
            </w:r>
            <w:proofErr w:type="gramStart"/>
            <w:r>
              <w:t>coopérative .</w:t>
            </w:r>
            <w:proofErr w:type="gramEnd"/>
            <w:r>
              <w:t xml:space="preserve"> ATTENTION : Inscrire aussi sur cahier d’inventaire de la coopérative</w:t>
            </w:r>
          </w:p>
        </w:tc>
        <w:tc>
          <w:tcPr>
            <w:tcW w:w="0" w:type="auto"/>
          </w:tcPr>
          <w:p w:rsidR="00E258AF" w:rsidRPr="00A362BF" w:rsidRDefault="00E258AF" w:rsidP="00A362BF">
            <w:pPr>
              <w:jc w:val="center"/>
              <w:rPr>
                <w:b/>
              </w:rPr>
            </w:pPr>
          </w:p>
        </w:tc>
        <w:tc>
          <w:tcPr>
            <w:tcW w:w="0" w:type="auto"/>
          </w:tcPr>
          <w:p w:rsidR="00E258AF" w:rsidRPr="00A362BF" w:rsidRDefault="00E258AF" w:rsidP="00A362BF">
            <w:pPr>
              <w:jc w:val="center"/>
              <w:rPr>
                <w:b/>
              </w:rPr>
            </w:pPr>
            <w:r w:rsidRPr="00A362BF">
              <w:rPr>
                <w:b/>
              </w:rPr>
              <w:t>68</w:t>
            </w:r>
          </w:p>
        </w:tc>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1D7FDE">
            <w:pPr>
              <w:jc w:val="center"/>
            </w:pPr>
            <w:r>
              <w:t>Subvention publique : Mairie, Conseils régionaux et généraux, Europe, etc…</w:t>
            </w:r>
            <w:proofErr w:type="gramStart"/>
            <w:r>
              <w:t>.(</w:t>
            </w:r>
            <w:proofErr w:type="gramEnd"/>
            <w:r>
              <w:t>quel que soit l’emploi de la somme)</w:t>
            </w:r>
          </w:p>
        </w:tc>
        <w:tc>
          <w:tcPr>
            <w:tcW w:w="0" w:type="auto"/>
          </w:tcPr>
          <w:p w:rsidR="00E258AF" w:rsidRPr="00A362BF" w:rsidRDefault="00E258AF" w:rsidP="00A362BF">
            <w:pPr>
              <w:jc w:val="center"/>
              <w:rPr>
                <w:b/>
              </w:rPr>
            </w:pPr>
            <w:r w:rsidRPr="00A362BF">
              <w:rPr>
                <w:b/>
              </w:rPr>
              <w:t>741</w:t>
            </w:r>
          </w:p>
        </w:tc>
        <w:tc>
          <w:tcPr>
            <w:tcW w:w="0" w:type="auto"/>
          </w:tcPr>
          <w:p w:rsidR="00E258AF" w:rsidRPr="00A362BF" w:rsidRDefault="00E258AF" w:rsidP="00A362BF">
            <w:pPr>
              <w:jc w:val="center"/>
              <w:rPr>
                <w:b/>
              </w:rPr>
            </w:pPr>
          </w:p>
        </w:tc>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1D7FDE">
            <w:pPr>
              <w:jc w:val="center"/>
            </w:pPr>
            <w:r>
              <w:t>Intérêts en cas de mutualisation des comptes</w:t>
            </w:r>
          </w:p>
        </w:tc>
        <w:tc>
          <w:tcPr>
            <w:tcW w:w="0" w:type="auto"/>
          </w:tcPr>
          <w:p w:rsidR="00E258AF" w:rsidRPr="00A362BF" w:rsidRDefault="00E258AF" w:rsidP="00A362BF">
            <w:pPr>
              <w:jc w:val="center"/>
              <w:rPr>
                <w:b/>
              </w:rPr>
            </w:pPr>
            <w:r w:rsidRPr="00A362BF">
              <w:rPr>
                <w:b/>
              </w:rPr>
              <w:t>76</w:t>
            </w:r>
          </w:p>
        </w:tc>
        <w:tc>
          <w:tcPr>
            <w:tcW w:w="0" w:type="auto"/>
          </w:tcPr>
          <w:p w:rsidR="00E258AF" w:rsidRPr="00A362BF" w:rsidRDefault="00E258AF" w:rsidP="00A362BF">
            <w:pPr>
              <w:jc w:val="center"/>
              <w:rPr>
                <w:b/>
              </w:rPr>
            </w:pPr>
          </w:p>
        </w:tc>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1D7FDE">
            <w:pPr>
              <w:jc w:val="center"/>
            </w:pPr>
          </w:p>
        </w:tc>
        <w:tc>
          <w:tcPr>
            <w:tcW w:w="0" w:type="auto"/>
          </w:tcPr>
          <w:p w:rsidR="00E258AF" w:rsidRPr="00A362BF" w:rsidRDefault="00E258AF" w:rsidP="00A362BF">
            <w:pPr>
              <w:jc w:val="center"/>
              <w:rPr>
                <w:b/>
              </w:rPr>
            </w:pPr>
          </w:p>
        </w:tc>
        <w:tc>
          <w:tcPr>
            <w:tcW w:w="0" w:type="auto"/>
          </w:tcPr>
          <w:p w:rsidR="00E258AF" w:rsidRPr="00A362BF" w:rsidRDefault="00E258AF" w:rsidP="00A362BF">
            <w:pPr>
              <w:jc w:val="center"/>
              <w:rPr>
                <w:b/>
              </w:rPr>
            </w:pPr>
          </w:p>
        </w:tc>
      </w:tr>
      <w:tr w:rsidR="00E258AF" w:rsidTr="00E258AF">
        <w:tc>
          <w:tcPr>
            <w:tcW w:w="0" w:type="auto"/>
          </w:tcPr>
          <w:p w:rsidR="00E258AF" w:rsidRPr="00E258AF" w:rsidRDefault="00E258AF" w:rsidP="001D7FDE">
            <w:pPr>
              <w:jc w:val="center"/>
              <w:rPr>
                <w:b/>
              </w:rPr>
            </w:pPr>
          </w:p>
        </w:tc>
        <w:tc>
          <w:tcPr>
            <w:tcW w:w="0" w:type="auto"/>
          </w:tcPr>
          <w:p w:rsidR="00E258AF" w:rsidRPr="00E258AF" w:rsidRDefault="00E258AF" w:rsidP="001D7FDE">
            <w:pPr>
              <w:jc w:val="center"/>
              <w:rPr>
                <w:b/>
              </w:rPr>
            </w:pPr>
          </w:p>
        </w:tc>
        <w:tc>
          <w:tcPr>
            <w:tcW w:w="0" w:type="auto"/>
          </w:tcPr>
          <w:p w:rsidR="00E258AF" w:rsidRDefault="00E258AF" w:rsidP="001D7FDE">
            <w:pPr>
              <w:jc w:val="center"/>
            </w:pPr>
            <w:r>
              <w:t>Le compte n’est plus utilisé (versement global à l’AD OCCE)</w:t>
            </w:r>
          </w:p>
        </w:tc>
        <w:tc>
          <w:tcPr>
            <w:tcW w:w="0" w:type="auto"/>
          </w:tcPr>
          <w:p w:rsidR="00E258AF" w:rsidRPr="00A362BF" w:rsidRDefault="00E258AF" w:rsidP="00A362BF">
            <w:pPr>
              <w:jc w:val="center"/>
              <w:rPr>
                <w:b/>
              </w:rPr>
            </w:pPr>
          </w:p>
        </w:tc>
        <w:tc>
          <w:tcPr>
            <w:tcW w:w="0" w:type="auto"/>
          </w:tcPr>
          <w:p w:rsidR="00E258AF" w:rsidRPr="00A362BF" w:rsidRDefault="00E258AF" w:rsidP="00A362BF">
            <w:pPr>
              <w:jc w:val="center"/>
              <w:rPr>
                <w:b/>
              </w:rPr>
            </w:pPr>
            <w:r w:rsidRPr="00A362BF">
              <w:rPr>
                <w:b/>
              </w:rPr>
              <w:t>6282</w:t>
            </w:r>
          </w:p>
        </w:tc>
      </w:tr>
      <w:tr w:rsidR="00E258AF" w:rsidTr="00E258AF">
        <w:tc>
          <w:tcPr>
            <w:tcW w:w="0" w:type="auto"/>
          </w:tcPr>
          <w:p w:rsidR="00E258AF" w:rsidRDefault="00E258AF" w:rsidP="001D7FDE">
            <w:pPr>
              <w:jc w:val="center"/>
            </w:pPr>
          </w:p>
        </w:tc>
        <w:tc>
          <w:tcPr>
            <w:tcW w:w="0" w:type="auto"/>
          </w:tcPr>
          <w:p w:rsidR="00E258AF" w:rsidRDefault="00E258AF" w:rsidP="001D7FDE">
            <w:pPr>
              <w:jc w:val="center"/>
            </w:pPr>
          </w:p>
        </w:tc>
        <w:tc>
          <w:tcPr>
            <w:tcW w:w="0" w:type="auto"/>
          </w:tcPr>
          <w:p w:rsidR="00E258AF" w:rsidRDefault="00A362BF" w:rsidP="001D7FDE">
            <w:pPr>
              <w:jc w:val="center"/>
            </w:pPr>
            <w:r>
              <w:t xml:space="preserve"> </w:t>
            </w:r>
          </w:p>
        </w:tc>
        <w:tc>
          <w:tcPr>
            <w:tcW w:w="0" w:type="auto"/>
          </w:tcPr>
          <w:p w:rsidR="00E258AF" w:rsidRPr="00A362BF" w:rsidRDefault="00A362BF" w:rsidP="00A362BF">
            <w:pPr>
              <w:jc w:val="center"/>
              <w:rPr>
                <w:b/>
              </w:rPr>
            </w:pPr>
            <w:r>
              <w:rPr>
                <w:b/>
              </w:rPr>
              <w:t xml:space="preserve"> </w:t>
            </w:r>
          </w:p>
        </w:tc>
        <w:tc>
          <w:tcPr>
            <w:tcW w:w="0" w:type="auto"/>
          </w:tcPr>
          <w:p w:rsidR="00E258AF" w:rsidRPr="00A362BF" w:rsidRDefault="00A362BF" w:rsidP="00A362BF">
            <w:pPr>
              <w:jc w:val="center"/>
              <w:rPr>
                <w:b/>
              </w:rPr>
            </w:pPr>
            <w:r>
              <w:rPr>
                <w:b/>
              </w:rPr>
              <w:t xml:space="preserve"> </w:t>
            </w:r>
          </w:p>
        </w:tc>
      </w:tr>
      <w:tr w:rsidR="00E258AF" w:rsidTr="00E258AF">
        <w:tc>
          <w:tcPr>
            <w:tcW w:w="0" w:type="auto"/>
            <w:gridSpan w:val="3"/>
          </w:tcPr>
          <w:p w:rsidR="00E258AF" w:rsidRDefault="00E258AF" w:rsidP="001D7FDE">
            <w:pPr>
              <w:jc w:val="center"/>
            </w:pPr>
            <w:r>
              <w:t>ATTENTION CES COMPTES NE DOIVENT PAS ETRE UTILISES LORS DE VIREMENT INTERNE (ESPECES VERSEES SUR COMPTE COURANT OU INVERSEMENT) ET DE VERSEMENT DE REGIE D’AVANCE (SOMME CONFIEE AUX COOPS DE CLASSE PAR LA COOP GENERALE)</w:t>
            </w:r>
          </w:p>
        </w:tc>
        <w:tc>
          <w:tcPr>
            <w:tcW w:w="0" w:type="auto"/>
          </w:tcPr>
          <w:p w:rsidR="00E258AF" w:rsidRDefault="00E258AF" w:rsidP="001D7FDE">
            <w:pPr>
              <w:jc w:val="center"/>
            </w:pPr>
          </w:p>
        </w:tc>
        <w:tc>
          <w:tcPr>
            <w:tcW w:w="0" w:type="auto"/>
          </w:tcPr>
          <w:p w:rsidR="00E258AF" w:rsidRDefault="00E258AF" w:rsidP="001D7FDE">
            <w:pPr>
              <w:jc w:val="center"/>
            </w:pPr>
          </w:p>
        </w:tc>
      </w:tr>
    </w:tbl>
    <w:p w:rsidR="002E0E43" w:rsidRDefault="002E0E43" w:rsidP="001D7FDE">
      <w:pPr>
        <w:jc w:val="center"/>
      </w:pPr>
    </w:p>
    <w:sectPr w:rsidR="002E0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DE"/>
    <w:rsid w:val="001D7FDE"/>
    <w:rsid w:val="002E0E43"/>
    <w:rsid w:val="00443EB7"/>
    <w:rsid w:val="00904FCF"/>
    <w:rsid w:val="00926B58"/>
    <w:rsid w:val="00A362BF"/>
    <w:rsid w:val="00AB4E6F"/>
    <w:rsid w:val="00DC66EB"/>
    <w:rsid w:val="00E25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D7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D7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198</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occe seine maritime</dc:creator>
  <cp:lastModifiedBy>occe seine maritime</cp:lastModifiedBy>
  <cp:revision>4</cp:revision>
  <dcterms:created xsi:type="dcterms:W3CDTF">2013-04-17T14:44:00Z</dcterms:created>
  <dcterms:modified xsi:type="dcterms:W3CDTF">2013-04-18T13:46:00Z</dcterms:modified>
</cp:coreProperties>
</file>