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0325" w:rsidRPr="00E63C2E" w:rsidRDefault="00B90325" w:rsidP="00B90325">
      <w:pPr>
        <w:pStyle w:val="Titre3"/>
        <w:rPr>
          <w:color w:val="3366FF"/>
          <w:spacing w:val="-4"/>
        </w:rPr>
      </w:pPr>
      <w:bookmarkStart w:id="0" w:name="_Toc341216689"/>
      <w:r>
        <w:rPr>
          <w:color w:val="3366FF"/>
          <w:spacing w:val="-4"/>
        </w:rPr>
        <w:t xml:space="preserve">Prier, jeûner, partager… ou comment résister au toujours plus ? </w:t>
      </w:r>
      <w:r w:rsidRPr="00D56129">
        <w:rPr>
          <w:color w:val="808080"/>
          <w:spacing w:val="-4"/>
          <w:sz w:val="24"/>
          <w:szCs w:val="24"/>
        </w:rPr>
        <w:t>(21 fév. 2012)</w:t>
      </w:r>
      <w:bookmarkEnd w:id="0"/>
    </w:p>
    <w:p w:rsidR="00B90325" w:rsidRPr="00762FEB" w:rsidRDefault="00B90325" w:rsidP="00B90325">
      <w:pPr>
        <w:rPr>
          <w:sz w:val="36"/>
          <w:szCs w:val="36"/>
        </w:rPr>
      </w:pPr>
      <w:r>
        <w:rPr>
          <w:noProof/>
        </w:rPr>
        <w:drawing>
          <wp:anchor distT="0" distB="0" distL="114300" distR="114300" simplePos="0" relativeHeight="251659264" behindDoc="1" locked="0" layoutInCell="1" allowOverlap="1" wp14:anchorId="45FEB6C3" wp14:editId="57B63878">
            <wp:simplePos x="0" y="0"/>
            <wp:positionH relativeFrom="column">
              <wp:posOffset>4608195</wp:posOffset>
            </wp:positionH>
            <wp:positionV relativeFrom="paragraph">
              <wp:posOffset>61595</wp:posOffset>
            </wp:positionV>
            <wp:extent cx="1786255" cy="2519680"/>
            <wp:effectExtent l="0" t="0" r="4445" b="0"/>
            <wp:wrapTight wrapText="bothSides">
              <wp:wrapPolygon edited="0">
                <wp:start x="0" y="0"/>
                <wp:lineTo x="0" y="21393"/>
                <wp:lineTo x="21423" y="21393"/>
                <wp:lineTo x="21423" y="0"/>
                <wp:lineTo x="0" y="0"/>
              </wp:wrapPolygon>
            </wp:wrapTight>
            <wp:docPr id="15" name="Image 15" descr="La foi en questions 2012 02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La foi en questions 2012 02 2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86255" cy="2519680"/>
                    </a:xfrm>
                    <a:prstGeom prst="rect">
                      <a:avLst/>
                    </a:prstGeom>
                    <a:noFill/>
                  </pic:spPr>
                </pic:pic>
              </a:graphicData>
            </a:graphic>
          </wp:anchor>
        </w:drawing>
      </w:r>
    </w:p>
    <w:p w:rsidR="00B90325" w:rsidRPr="00373673" w:rsidRDefault="00B90325" w:rsidP="00B90325">
      <w:pPr>
        <w:rPr>
          <w:sz w:val="36"/>
          <w:szCs w:val="36"/>
        </w:rPr>
      </w:pPr>
      <w:r w:rsidRPr="00373673">
        <w:rPr>
          <w:sz w:val="36"/>
          <w:szCs w:val="36"/>
          <w:u w:val="single"/>
        </w:rPr>
        <w:t>Enquête</w:t>
      </w:r>
    </w:p>
    <w:p w:rsidR="00B90325" w:rsidRPr="00A87411" w:rsidRDefault="00B90325" w:rsidP="00B90325">
      <w:pPr>
        <w:rPr>
          <w:sz w:val="36"/>
          <w:szCs w:val="36"/>
        </w:rPr>
      </w:pPr>
      <w:r w:rsidRPr="00A87411">
        <w:rPr>
          <w:sz w:val="36"/>
          <w:szCs w:val="36"/>
        </w:rPr>
        <w:t>Quelles sont les plus expériences les plus marquantes que nous avons faites de la prière, du jeûne et du partage</w:t>
      </w:r>
      <w:r>
        <w:rPr>
          <w:sz w:val="36"/>
          <w:szCs w:val="36"/>
        </w:rPr>
        <w:t> ?</w:t>
      </w:r>
    </w:p>
    <w:p w:rsidR="00B90325" w:rsidRDefault="00B90325" w:rsidP="00B90325">
      <w:pPr>
        <w:rPr>
          <w:sz w:val="36"/>
          <w:szCs w:val="36"/>
        </w:rPr>
      </w:pPr>
    </w:p>
    <w:p w:rsidR="00B90325" w:rsidRPr="00373673" w:rsidRDefault="00B90325" w:rsidP="00B90325">
      <w:pPr>
        <w:rPr>
          <w:sz w:val="36"/>
          <w:szCs w:val="36"/>
        </w:rPr>
      </w:pPr>
      <w:r w:rsidRPr="00373673">
        <w:rPr>
          <w:sz w:val="36"/>
          <w:szCs w:val="36"/>
          <w:u w:val="single"/>
        </w:rPr>
        <w:t>Recherche</w:t>
      </w:r>
    </w:p>
    <w:p w:rsidR="00B90325" w:rsidRPr="00A87411" w:rsidRDefault="00B90325" w:rsidP="00B90325">
      <w:pPr>
        <w:rPr>
          <w:sz w:val="36"/>
          <w:szCs w:val="36"/>
        </w:rPr>
      </w:pPr>
      <w:r w:rsidRPr="00A87411">
        <w:rPr>
          <w:sz w:val="36"/>
          <w:szCs w:val="36"/>
        </w:rPr>
        <w:t>1.</w:t>
      </w:r>
      <w:r w:rsidRPr="00A87411">
        <w:rPr>
          <w:sz w:val="36"/>
          <w:szCs w:val="36"/>
        </w:rPr>
        <w:tab/>
        <w:t>Dans nos activités, nos projets, nous visons un progrès, une amélioration, un plus ou un mieux. Pourquoi alors les religions, les cultures et les civilisations proposent avec le jeûne une démarche inverse</w:t>
      </w:r>
      <w:r>
        <w:rPr>
          <w:sz w:val="36"/>
          <w:szCs w:val="36"/>
        </w:rPr>
        <w:t> :</w:t>
      </w:r>
      <w:r w:rsidRPr="00A87411">
        <w:rPr>
          <w:sz w:val="36"/>
          <w:szCs w:val="36"/>
        </w:rPr>
        <w:t xml:space="preserve"> une restriction, une modération, une abstention dans ce que l’on peut produire, </w:t>
      </w:r>
      <w:proofErr w:type="gramStart"/>
      <w:r w:rsidRPr="00A87411">
        <w:rPr>
          <w:sz w:val="36"/>
          <w:szCs w:val="36"/>
        </w:rPr>
        <w:t>dépenser</w:t>
      </w:r>
      <w:proofErr w:type="gramEnd"/>
      <w:r w:rsidRPr="00A87411">
        <w:rPr>
          <w:sz w:val="36"/>
          <w:szCs w:val="36"/>
        </w:rPr>
        <w:t>, consommer…</w:t>
      </w:r>
      <w:r>
        <w:rPr>
          <w:sz w:val="36"/>
          <w:szCs w:val="36"/>
        </w:rPr>
        <w:t> ?</w:t>
      </w:r>
    </w:p>
    <w:p w:rsidR="00B90325" w:rsidRPr="00A87411" w:rsidRDefault="00B90325" w:rsidP="00B90325">
      <w:pPr>
        <w:rPr>
          <w:sz w:val="36"/>
          <w:szCs w:val="36"/>
        </w:rPr>
      </w:pPr>
    </w:p>
    <w:p w:rsidR="00B90325" w:rsidRPr="00A87411" w:rsidRDefault="00B90325" w:rsidP="00B90325">
      <w:pPr>
        <w:rPr>
          <w:sz w:val="36"/>
          <w:szCs w:val="36"/>
        </w:rPr>
      </w:pPr>
      <w:r w:rsidRPr="00A87411">
        <w:rPr>
          <w:sz w:val="36"/>
          <w:szCs w:val="36"/>
        </w:rPr>
        <w:t>2.</w:t>
      </w:r>
      <w:r w:rsidRPr="00A87411">
        <w:rPr>
          <w:sz w:val="36"/>
          <w:szCs w:val="36"/>
        </w:rPr>
        <w:tab/>
        <w:t>Alors que nous savons qu’il est vrai et bon de partager notre superflu à ceux qui manquent du nécessaire, d’où vient-il que nous mettions si difficilement cela en pratique</w:t>
      </w:r>
      <w:r>
        <w:rPr>
          <w:sz w:val="36"/>
          <w:szCs w:val="36"/>
        </w:rPr>
        <w:t> ?</w:t>
      </w:r>
    </w:p>
    <w:p w:rsidR="00B90325" w:rsidRPr="00A87411" w:rsidRDefault="00B90325" w:rsidP="00B90325">
      <w:pPr>
        <w:rPr>
          <w:sz w:val="36"/>
          <w:szCs w:val="36"/>
        </w:rPr>
      </w:pPr>
    </w:p>
    <w:p w:rsidR="00B90325" w:rsidRDefault="00B90325" w:rsidP="00B90325">
      <w:pPr>
        <w:rPr>
          <w:sz w:val="36"/>
          <w:szCs w:val="36"/>
          <w:u w:val="single"/>
        </w:rPr>
      </w:pPr>
      <w:r w:rsidRPr="00A87411">
        <w:rPr>
          <w:sz w:val="36"/>
          <w:szCs w:val="36"/>
        </w:rPr>
        <w:t>3.</w:t>
      </w:r>
      <w:r w:rsidRPr="00A87411">
        <w:rPr>
          <w:sz w:val="36"/>
          <w:szCs w:val="36"/>
        </w:rPr>
        <w:tab/>
        <w:t>Qu’apporte de « plus » la prière</w:t>
      </w:r>
      <w:r>
        <w:rPr>
          <w:sz w:val="36"/>
          <w:szCs w:val="36"/>
        </w:rPr>
        <w:t> ?</w:t>
      </w:r>
    </w:p>
    <w:p w:rsidR="00B90325" w:rsidRDefault="00B90325" w:rsidP="00B90325">
      <w:pPr>
        <w:rPr>
          <w:sz w:val="36"/>
          <w:szCs w:val="36"/>
          <w:u w:val="single"/>
        </w:rPr>
      </w:pPr>
    </w:p>
    <w:p w:rsidR="00B90325" w:rsidRDefault="00B90325" w:rsidP="00B90325">
      <w:pPr>
        <w:rPr>
          <w:sz w:val="36"/>
          <w:szCs w:val="36"/>
        </w:rPr>
      </w:pPr>
      <w:proofErr w:type="spellStart"/>
      <w:r w:rsidRPr="00373673">
        <w:rPr>
          <w:sz w:val="36"/>
          <w:szCs w:val="36"/>
          <w:u w:val="single"/>
        </w:rPr>
        <w:t>Video</w:t>
      </w:r>
      <w:proofErr w:type="spellEnd"/>
      <w:r>
        <w:rPr>
          <w:sz w:val="36"/>
          <w:szCs w:val="36"/>
          <w:u w:val="single"/>
        </w:rPr>
        <w:t> :</w:t>
      </w:r>
      <w:r>
        <w:rPr>
          <w:sz w:val="36"/>
          <w:szCs w:val="36"/>
        </w:rPr>
        <w:t xml:space="preserve"> Sketch de </w:t>
      </w:r>
      <w:proofErr w:type="spellStart"/>
      <w:r>
        <w:rPr>
          <w:sz w:val="36"/>
          <w:szCs w:val="36"/>
        </w:rPr>
        <w:t>Sketch’up</w:t>
      </w:r>
      <w:proofErr w:type="spellEnd"/>
      <w:r>
        <w:rPr>
          <w:sz w:val="36"/>
          <w:szCs w:val="36"/>
        </w:rPr>
        <w:t xml:space="preserve"> sur la prière du pharisien et du publicain</w:t>
      </w:r>
    </w:p>
    <w:p w:rsidR="00B90325" w:rsidRDefault="00B90325" w:rsidP="00B90325">
      <w:pPr>
        <w:rPr>
          <w:sz w:val="36"/>
          <w:szCs w:val="36"/>
        </w:rPr>
      </w:pPr>
    </w:p>
    <w:p w:rsidR="00B90325" w:rsidRPr="00A87411" w:rsidRDefault="00B90325" w:rsidP="00B90325">
      <w:pPr>
        <w:rPr>
          <w:sz w:val="36"/>
          <w:szCs w:val="36"/>
        </w:rPr>
      </w:pPr>
      <w:r w:rsidRPr="00A87411">
        <w:rPr>
          <w:sz w:val="36"/>
          <w:szCs w:val="36"/>
          <w:u w:val="single"/>
        </w:rPr>
        <w:t>Texte</w:t>
      </w:r>
      <w:r>
        <w:rPr>
          <w:sz w:val="36"/>
          <w:szCs w:val="36"/>
        </w:rPr>
        <w:t> : Message de Benoît XVI pour le Carême 2012</w:t>
      </w:r>
    </w:p>
    <w:p w:rsidR="00B90325" w:rsidRPr="00373673" w:rsidRDefault="00B90325" w:rsidP="00B90325">
      <w:pPr>
        <w:rPr>
          <w:sz w:val="36"/>
          <w:szCs w:val="36"/>
        </w:rPr>
      </w:pPr>
      <w:hyperlink r:id="rId6" w:history="1">
        <w:r w:rsidRPr="001E10AA">
          <w:rPr>
            <w:rStyle w:val="Lienhypertexte"/>
            <w:sz w:val="36"/>
            <w:szCs w:val="36"/>
          </w:rPr>
          <w:t>http://tinyurl.com/careme2012-benoit16</w:t>
        </w:r>
      </w:hyperlink>
    </w:p>
    <w:p w:rsidR="000E2982" w:rsidRDefault="000E2982">
      <w:bookmarkStart w:id="1" w:name="_GoBack"/>
      <w:bookmarkEnd w:id="1"/>
    </w:p>
    <w:sectPr w:rsidR="000E2982" w:rsidSect="00C25795">
      <w:pgSz w:w="11906" w:h="16838"/>
      <w:pgMar w:top="907" w:right="907" w:bottom="907" w:left="90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0325"/>
    <w:rsid w:val="00034B91"/>
    <w:rsid w:val="000E2982"/>
    <w:rsid w:val="002023A4"/>
    <w:rsid w:val="00360E31"/>
    <w:rsid w:val="00B90325"/>
    <w:rsid w:val="00BC5BA3"/>
    <w:rsid w:val="00C25795"/>
    <w:rsid w:val="00DF262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0325"/>
    <w:pPr>
      <w:spacing w:after="0" w:line="240" w:lineRule="auto"/>
    </w:pPr>
    <w:rPr>
      <w:rFonts w:ascii="Times New Roman" w:eastAsia="Times New Roman" w:hAnsi="Times New Roman" w:cs="Times New Roman"/>
      <w:sz w:val="24"/>
      <w:szCs w:val="24"/>
      <w:lang w:eastAsia="fr-FR"/>
    </w:rPr>
  </w:style>
  <w:style w:type="paragraph" w:styleId="Titre3">
    <w:name w:val="heading 3"/>
    <w:basedOn w:val="Normal"/>
    <w:next w:val="Normal"/>
    <w:link w:val="Titre3Car"/>
    <w:qFormat/>
    <w:rsid w:val="00B90325"/>
    <w:pPr>
      <w:keepNext/>
      <w:pBdr>
        <w:top w:val="single" w:sz="4" w:space="1" w:color="auto"/>
        <w:left w:val="single" w:sz="4" w:space="4" w:color="auto"/>
        <w:bottom w:val="single" w:sz="4" w:space="1" w:color="auto"/>
        <w:right w:val="single" w:sz="4" w:space="4" w:color="auto"/>
      </w:pBdr>
      <w:spacing w:before="240" w:after="60"/>
      <w:jc w:val="center"/>
      <w:outlineLvl w:val="2"/>
    </w:pPr>
    <w:rPr>
      <w:rFonts w:ascii="Arial" w:hAnsi="Arial" w:cs="Arial"/>
      <w:b/>
      <w:bCs/>
      <w:sz w:val="28"/>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rsid w:val="00B90325"/>
    <w:rPr>
      <w:rFonts w:ascii="Arial" w:eastAsia="Times New Roman" w:hAnsi="Arial" w:cs="Arial"/>
      <w:b/>
      <w:bCs/>
      <w:sz w:val="28"/>
      <w:szCs w:val="26"/>
      <w:lang w:eastAsia="fr-FR"/>
    </w:rPr>
  </w:style>
  <w:style w:type="character" w:styleId="Lienhypertexte">
    <w:name w:val="Hyperlink"/>
    <w:uiPriority w:val="99"/>
    <w:unhideWhenUsed/>
    <w:rsid w:val="00B9032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0325"/>
    <w:pPr>
      <w:spacing w:after="0" w:line="240" w:lineRule="auto"/>
    </w:pPr>
    <w:rPr>
      <w:rFonts w:ascii="Times New Roman" w:eastAsia="Times New Roman" w:hAnsi="Times New Roman" w:cs="Times New Roman"/>
      <w:sz w:val="24"/>
      <w:szCs w:val="24"/>
      <w:lang w:eastAsia="fr-FR"/>
    </w:rPr>
  </w:style>
  <w:style w:type="paragraph" w:styleId="Titre3">
    <w:name w:val="heading 3"/>
    <w:basedOn w:val="Normal"/>
    <w:next w:val="Normal"/>
    <w:link w:val="Titre3Car"/>
    <w:qFormat/>
    <w:rsid w:val="00B90325"/>
    <w:pPr>
      <w:keepNext/>
      <w:pBdr>
        <w:top w:val="single" w:sz="4" w:space="1" w:color="auto"/>
        <w:left w:val="single" w:sz="4" w:space="4" w:color="auto"/>
        <w:bottom w:val="single" w:sz="4" w:space="1" w:color="auto"/>
        <w:right w:val="single" w:sz="4" w:space="4" w:color="auto"/>
      </w:pBdr>
      <w:spacing w:before="240" w:after="60"/>
      <w:jc w:val="center"/>
      <w:outlineLvl w:val="2"/>
    </w:pPr>
    <w:rPr>
      <w:rFonts w:ascii="Arial" w:hAnsi="Arial" w:cs="Arial"/>
      <w:b/>
      <w:bCs/>
      <w:sz w:val="28"/>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rsid w:val="00B90325"/>
    <w:rPr>
      <w:rFonts w:ascii="Arial" w:eastAsia="Times New Roman" w:hAnsi="Arial" w:cs="Arial"/>
      <w:b/>
      <w:bCs/>
      <w:sz w:val="28"/>
      <w:szCs w:val="26"/>
      <w:lang w:eastAsia="fr-FR"/>
    </w:rPr>
  </w:style>
  <w:style w:type="character" w:styleId="Lienhypertexte">
    <w:name w:val="Hyperlink"/>
    <w:uiPriority w:val="99"/>
    <w:unhideWhenUsed/>
    <w:rsid w:val="00B9032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tinyurl.com/careme2012-benoit16"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148</Words>
  <Characters>815</Characters>
  <Application>Microsoft Office Word</Application>
  <DocSecurity>0</DocSecurity>
  <Lines>6</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Raphael Bui</dc:creator>
  <cp:lastModifiedBy>Raphael Bui</cp:lastModifiedBy>
  <cp:revision>1</cp:revision>
  <dcterms:created xsi:type="dcterms:W3CDTF">2012-12-18T23:24:00Z</dcterms:created>
  <dcterms:modified xsi:type="dcterms:W3CDTF">2012-12-18T23:24:00Z</dcterms:modified>
</cp:coreProperties>
</file>