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54" w:rsidRPr="00EF280A" w:rsidRDefault="005C7054" w:rsidP="005C7054">
      <w:pPr>
        <w:pStyle w:val="Titre3"/>
        <w:spacing w:before="0"/>
        <w:rPr>
          <w:color w:val="3366FF"/>
          <w:spacing w:val="-2"/>
          <w:sz w:val="40"/>
          <w:szCs w:val="40"/>
        </w:rPr>
      </w:pPr>
      <w:r>
        <w:rPr>
          <w:color w:val="3366FF"/>
          <w:spacing w:val="-2"/>
          <w:sz w:val="40"/>
          <w:szCs w:val="40"/>
        </w:rPr>
        <w:t xml:space="preserve">Zone d’ombre </w:t>
      </w:r>
      <w:r w:rsidRPr="00EF280A">
        <w:rPr>
          <w:color w:val="808080"/>
          <w:spacing w:val="-2"/>
          <w:sz w:val="32"/>
          <w:szCs w:val="32"/>
        </w:rPr>
        <w:t>(</w:t>
      </w:r>
      <w:r>
        <w:rPr>
          <w:color w:val="808080"/>
          <w:spacing w:val="-2"/>
          <w:sz w:val="32"/>
          <w:szCs w:val="32"/>
        </w:rPr>
        <w:t>17 ou 24 mars 2015</w:t>
      </w:r>
      <w:r w:rsidRPr="00EF280A">
        <w:rPr>
          <w:color w:val="808080"/>
          <w:spacing w:val="-2"/>
          <w:sz w:val="32"/>
          <w:szCs w:val="32"/>
        </w:rPr>
        <w:t>)</w:t>
      </w:r>
    </w:p>
    <w:p w:rsidR="005C7054" w:rsidRPr="00390F85" w:rsidRDefault="005C7054" w:rsidP="005C7054">
      <w:pPr>
        <w:rPr>
          <w:sz w:val="18"/>
          <w:szCs w:val="18"/>
        </w:rPr>
      </w:pPr>
    </w:p>
    <w:p w:rsidR="005C7054" w:rsidRDefault="005C7054" w:rsidP="005C7054">
      <w:pPr>
        <w:rPr>
          <w:sz w:val="36"/>
          <w:szCs w:val="36"/>
        </w:rPr>
      </w:pPr>
      <w:r>
        <w:rPr>
          <w:noProof/>
          <w:sz w:val="36"/>
          <w:szCs w:val="36"/>
          <w:u w:val="single"/>
        </w:rPr>
        <w:drawing>
          <wp:anchor distT="0" distB="0" distL="114300" distR="114300" simplePos="0" relativeHeight="251659264" behindDoc="1" locked="0" layoutInCell="1" allowOverlap="1" wp14:anchorId="60BCD99B" wp14:editId="47F4F4C3">
            <wp:simplePos x="0" y="0"/>
            <wp:positionH relativeFrom="column">
              <wp:posOffset>4662805</wp:posOffset>
            </wp:positionH>
            <wp:positionV relativeFrom="paragraph">
              <wp:posOffset>635</wp:posOffset>
            </wp:positionV>
            <wp:extent cx="1781810" cy="2524125"/>
            <wp:effectExtent l="19050" t="0" r="8890" b="0"/>
            <wp:wrapTight wrapText="bothSides">
              <wp:wrapPolygon edited="0">
                <wp:start x="-231" y="0"/>
                <wp:lineTo x="-231" y="21518"/>
                <wp:lineTo x="21708" y="21518"/>
                <wp:lineTo x="21708" y="0"/>
                <wp:lineTo x="-231" y="0"/>
              </wp:wrapPolygon>
            </wp:wrapTight>
            <wp:docPr id="4" name="Image 3" descr="La foi en questions 2015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5 03.jpg"/>
                    <pic:cNvPicPr/>
                  </pic:nvPicPr>
                  <pic:blipFill>
                    <a:blip r:embed="rId5"/>
                    <a:stretch>
                      <a:fillRect/>
                    </a:stretch>
                  </pic:blipFill>
                  <pic:spPr>
                    <a:xfrm>
                      <a:off x="0" y="0"/>
                      <a:ext cx="1781810" cy="2524125"/>
                    </a:xfrm>
                    <a:prstGeom prst="rect">
                      <a:avLst/>
                    </a:prstGeom>
                  </pic:spPr>
                </pic:pic>
              </a:graphicData>
            </a:graphic>
          </wp:anchor>
        </w:drawing>
      </w:r>
      <w:r>
        <w:rPr>
          <w:sz w:val="36"/>
          <w:szCs w:val="36"/>
          <w:u w:val="single"/>
        </w:rPr>
        <w:t>Enquête</w:t>
      </w:r>
    </w:p>
    <w:p w:rsidR="005C7054" w:rsidRPr="00752084" w:rsidRDefault="005C7054" w:rsidP="005C7054">
      <w:pPr>
        <w:rPr>
          <w:sz w:val="36"/>
          <w:szCs w:val="36"/>
        </w:rPr>
      </w:pPr>
      <w:r w:rsidRPr="0097379A">
        <w:rPr>
          <w:sz w:val="36"/>
          <w:szCs w:val="36"/>
        </w:rPr>
        <w:t xml:space="preserve">(1) </w:t>
      </w:r>
      <w:r w:rsidRPr="00BA4788">
        <w:rPr>
          <w:sz w:val="36"/>
          <w:szCs w:val="36"/>
        </w:rPr>
        <w:t xml:space="preserve">Si vous pouviez éclaircir un mystère, une énigme, un </w:t>
      </w:r>
      <w:r>
        <w:rPr>
          <w:sz w:val="36"/>
          <w:szCs w:val="36"/>
        </w:rPr>
        <w:t xml:space="preserve">problème, une question, lequel </w:t>
      </w:r>
      <w:bookmarkStart w:id="0" w:name="_GoBack"/>
      <w:bookmarkEnd w:id="0"/>
      <w:r w:rsidRPr="00BA4788">
        <w:rPr>
          <w:sz w:val="36"/>
          <w:szCs w:val="36"/>
        </w:rPr>
        <w:t>ou laquelle choisiriez-vous</w:t>
      </w:r>
      <w:r>
        <w:rPr>
          <w:sz w:val="36"/>
          <w:szCs w:val="36"/>
        </w:rPr>
        <w:t> ?</w:t>
      </w:r>
      <w:r w:rsidRPr="00BA4788">
        <w:rPr>
          <w:sz w:val="36"/>
          <w:szCs w:val="36"/>
        </w:rPr>
        <w:t xml:space="preserve"> Pourquoi</w:t>
      </w:r>
      <w:r>
        <w:rPr>
          <w:sz w:val="36"/>
          <w:szCs w:val="36"/>
        </w:rPr>
        <w:t> ?</w:t>
      </w:r>
    </w:p>
    <w:p w:rsidR="005C7054" w:rsidRPr="00D92BDD" w:rsidRDefault="005C7054" w:rsidP="005C7054">
      <w:pPr>
        <w:rPr>
          <w:sz w:val="36"/>
          <w:szCs w:val="36"/>
        </w:rPr>
      </w:pPr>
    </w:p>
    <w:p w:rsidR="005C7054" w:rsidRDefault="005C7054" w:rsidP="005C7054">
      <w:pPr>
        <w:rPr>
          <w:sz w:val="36"/>
          <w:szCs w:val="36"/>
          <w:u w:val="single"/>
        </w:rPr>
      </w:pPr>
      <w:r>
        <w:rPr>
          <w:sz w:val="36"/>
          <w:szCs w:val="36"/>
          <w:u w:val="single"/>
        </w:rPr>
        <w:t>Recherche</w:t>
      </w:r>
    </w:p>
    <w:p w:rsidR="005C7054" w:rsidRDefault="005C7054" w:rsidP="005C7054">
      <w:pPr>
        <w:rPr>
          <w:sz w:val="36"/>
          <w:szCs w:val="36"/>
        </w:rPr>
      </w:pPr>
      <w:r w:rsidRPr="0097379A">
        <w:rPr>
          <w:sz w:val="36"/>
          <w:szCs w:val="36"/>
        </w:rPr>
        <w:t xml:space="preserve">(2) </w:t>
      </w:r>
      <w:r w:rsidRPr="00BA4788">
        <w:rPr>
          <w:sz w:val="36"/>
          <w:szCs w:val="36"/>
        </w:rPr>
        <w:t>Alors que l’avenir reste largement obscur, comment prendre des décisions, faire des choix, dont on ne peut prédire les effets à venir</w:t>
      </w:r>
      <w:r>
        <w:rPr>
          <w:sz w:val="36"/>
          <w:szCs w:val="36"/>
        </w:rPr>
        <w:t> ?</w:t>
      </w:r>
    </w:p>
    <w:p w:rsidR="005C7054" w:rsidRPr="00D92BDD" w:rsidRDefault="005C7054" w:rsidP="005C7054">
      <w:pPr>
        <w:rPr>
          <w:sz w:val="36"/>
          <w:szCs w:val="36"/>
        </w:rPr>
      </w:pPr>
    </w:p>
    <w:p w:rsidR="005C7054" w:rsidRDefault="005C7054" w:rsidP="005C7054">
      <w:pPr>
        <w:rPr>
          <w:sz w:val="36"/>
          <w:szCs w:val="36"/>
        </w:rPr>
      </w:pPr>
      <w:r w:rsidRPr="00485E37">
        <w:rPr>
          <w:sz w:val="36"/>
          <w:szCs w:val="36"/>
        </w:rPr>
        <w:t xml:space="preserve">(3) </w:t>
      </w:r>
      <w:r>
        <w:rPr>
          <w:sz w:val="36"/>
          <w:szCs w:val="36"/>
        </w:rPr>
        <w:t>« </w:t>
      </w:r>
      <w:r w:rsidRPr="00BA4788">
        <w:rPr>
          <w:sz w:val="36"/>
          <w:szCs w:val="36"/>
        </w:rPr>
        <w:t>Il y a assez</w:t>
      </w:r>
      <w:r>
        <w:rPr>
          <w:sz w:val="36"/>
          <w:szCs w:val="36"/>
        </w:rPr>
        <w:t xml:space="preserve"> de lumière pour ceux qui ne dé</w:t>
      </w:r>
      <w:r w:rsidRPr="00BA4788">
        <w:rPr>
          <w:sz w:val="36"/>
          <w:szCs w:val="36"/>
        </w:rPr>
        <w:t>sirent que de voir, et assez d'obscurité pour ceux qui ont une disposition contraire. (…) Il y a assez de clarté pour éclairer les élus, et assez d'obscurité pour les humilier. (…) Il y a assez d</w:t>
      </w:r>
      <w:r>
        <w:rPr>
          <w:sz w:val="36"/>
          <w:szCs w:val="36"/>
        </w:rPr>
        <w:t>'obscurité pour aveugler les réprou</w:t>
      </w:r>
      <w:r w:rsidRPr="00BA4788">
        <w:rPr>
          <w:sz w:val="36"/>
          <w:szCs w:val="36"/>
        </w:rPr>
        <w:t>vés, et assez de clarté pour les condamner et les rendre in</w:t>
      </w:r>
      <w:r>
        <w:rPr>
          <w:sz w:val="36"/>
          <w:szCs w:val="36"/>
        </w:rPr>
        <w:t xml:space="preserve">excusables. » (Blaise Pascal, </w:t>
      </w:r>
      <w:r w:rsidRPr="00BA4788">
        <w:rPr>
          <w:i/>
          <w:sz w:val="36"/>
          <w:szCs w:val="36"/>
        </w:rPr>
        <w:t>Pensées</w:t>
      </w:r>
      <w:r w:rsidRPr="00BA4788">
        <w:rPr>
          <w:sz w:val="36"/>
          <w:szCs w:val="36"/>
        </w:rPr>
        <w:t xml:space="preserve"> Sel. 268, 274) Comment comprenons-nous ces paradoxes sur l’acte de croire</w:t>
      </w:r>
      <w:r>
        <w:rPr>
          <w:sz w:val="36"/>
          <w:szCs w:val="36"/>
        </w:rPr>
        <w:t> ?</w:t>
      </w:r>
    </w:p>
    <w:p w:rsidR="005C7054" w:rsidRPr="00D92BDD" w:rsidRDefault="005C7054" w:rsidP="005C7054">
      <w:pPr>
        <w:rPr>
          <w:sz w:val="36"/>
          <w:szCs w:val="36"/>
        </w:rPr>
      </w:pPr>
    </w:p>
    <w:p w:rsidR="005C7054" w:rsidRPr="00481D9D" w:rsidRDefault="005C7054" w:rsidP="005C7054">
      <w:pPr>
        <w:rPr>
          <w:sz w:val="36"/>
          <w:szCs w:val="36"/>
        </w:rPr>
      </w:pPr>
      <w:r>
        <w:rPr>
          <w:sz w:val="36"/>
          <w:szCs w:val="36"/>
        </w:rPr>
        <w:t>(4) Comment comprenons-nous ces extraits bibliques ?</w:t>
      </w:r>
    </w:p>
    <w:p w:rsidR="005C7054" w:rsidRDefault="005C7054" w:rsidP="005C7054">
      <w:proofErr w:type="spellStart"/>
      <w:r>
        <w:t>Lc</w:t>
      </w:r>
      <w:proofErr w:type="spellEnd"/>
      <w:r>
        <w:t xml:space="preserve"> 1,68-79</w:t>
      </w:r>
    </w:p>
    <w:p w:rsidR="005C7054" w:rsidRPr="00B65401" w:rsidRDefault="005C7054" w:rsidP="005C7054">
      <w:r>
        <w:t>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w:t>
      </w:r>
    </w:p>
    <w:p w:rsidR="005C7054" w:rsidRPr="00935FD3" w:rsidRDefault="005C7054" w:rsidP="005C7054">
      <w:pPr>
        <w:rPr>
          <w:sz w:val="16"/>
          <w:szCs w:val="16"/>
        </w:rPr>
      </w:pPr>
    </w:p>
    <w:p w:rsidR="005C7054" w:rsidRDefault="005C7054" w:rsidP="005C7054">
      <w:proofErr w:type="spellStart"/>
      <w:r>
        <w:t>Lc</w:t>
      </w:r>
      <w:proofErr w:type="spellEnd"/>
      <w:r>
        <w:t xml:space="preserve"> 9</w:t>
      </w:r>
      <w:proofErr w:type="gramStart"/>
      <w:r>
        <w:t>,28,36</w:t>
      </w:r>
      <w:proofErr w:type="gramEnd"/>
    </w:p>
    <w:p w:rsidR="005C7054" w:rsidRPr="00B65401" w:rsidRDefault="005C7054" w:rsidP="005C7054">
      <w:r>
        <w:t xml:space="preserve">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w:t>
      </w:r>
      <w:r>
        <w:lastRenderedPageBreak/>
        <w:t>écoutez-le ! » Et pendant que la voix se faisait entendre, il n’y avait plus que Jésus, seul. Les disciples gardèrent le silence et, en ces jours-là, ils ne rapportèrent à personne rien de ce qu’ils avaient vu.</w:t>
      </w:r>
    </w:p>
    <w:p w:rsidR="005C7054" w:rsidRPr="00935FD3" w:rsidRDefault="005C7054" w:rsidP="005C7054">
      <w:pPr>
        <w:rPr>
          <w:sz w:val="16"/>
          <w:szCs w:val="16"/>
        </w:rPr>
      </w:pPr>
    </w:p>
    <w:p w:rsidR="005C7054" w:rsidRDefault="005C7054" w:rsidP="005C7054">
      <w:r>
        <w:t>Psaume 22</w:t>
      </w:r>
    </w:p>
    <w:p w:rsidR="005C7054" w:rsidRPr="00B65401" w:rsidRDefault="005C7054" w:rsidP="005C7054">
      <w:r>
        <w:t>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J'habiterai la maison du Seigneur pour la durée de mes jours.</w:t>
      </w:r>
    </w:p>
    <w:p w:rsidR="005C7054" w:rsidRPr="00935FD3" w:rsidRDefault="005C7054" w:rsidP="005C7054">
      <w:pPr>
        <w:rPr>
          <w:sz w:val="16"/>
          <w:szCs w:val="16"/>
        </w:rPr>
      </w:pPr>
    </w:p>
    <w:p w:rsidR="005C7054" w:rsidRDefault="005C7054" w:rsidP="005C7054">
      <w:proofErr w:type="spellStart"/>
      <w:r>
        <w:t>Jn</w:t>
      </w:r>
      <w:proofErr w:type="spellEnd"/>
      <w:r>
        <w:t xml:space="preserve"> 1,1-14</w:t>
      </w:r>
    </w:p>
    <w:p w:rsidR="00293A30" w:rsidRDefault="005C7054" w:rsidP="005C7054">
      <w:r>
        <w:t>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w:t>
      </w:r>
    </w:p>
    <w:sectPr w:rsidR="00293A30" w:rsidSect="00031626">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54"/>
    <w:rsid w:val="00031626"/>
    <w:rsid w:val="001023A9"/>
    <w:rsid w:val="00293A30"/>
    <w:rsid w:val="005C7054"/>
    <w:rsid w:val="006756FE"/>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5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5C7054"/>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5C7054"/>
    <w:rPr>
      <w:rFonts w:ascii="Arial" w:eastAsia="Times New Roman" w:hAnsi="Arial" w:cs="Arial"/>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54"/>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qFormat/>
    <w:rsid w:val="005C7054"/>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5C7054"/>
    <w:rPr>
      <w:rFonts w:ascii="Arial" w:eastAsia="Times New Roman" w:hAnsi="Arial" w:cs="Arial"/>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NDHS-SBES</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1</cp:revision>
  <dcterms:created xsi:type="dcterms:W3CDTF">2015-03-17T23:31:00Z</dcterms:created>
  <dcterms:modified xsi:type="dcterms:W3CDTF">2015-03-17T23:32:00Z</dcterms:modified>
</cp:coreProperties>
</file>