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7E" w:rsidRDefault="00A54587" w:rsidP="00A54587">
      <w:pPr>
        <w:jc w:val="center"/>
      </w:pPr>
      <w:r>
        <w:rPr>
          <w:noProof/>
        </w:rPr>
        <w:drawing>
          <wp:inline distT="0" distB="0" distL="0" distR="0" wp14:anchorId="154752FE" wp14:editId="3A7A50E0">
            <wp:extent cx="1943100" cy="1666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587" w:rsidRPr="00A54587" w:rsidTr="00A5458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587" w:rsidRPr="00A5458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54587" w:rsidRPr="00A54587" w:rsidRDefault="00A54587" w:rsidP="00A54587">
                  <w:pPr>
                    <w:spacing w:after="0" w:line="488" w:lineRule="atLeast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ECRITURES RELATIVES AUX ESPECES SUR LE CAHIER DE COMPTABILITE</w:t>
                  </w:r>
                </w:p>
                <w:p w:rsidR="00A54587" w:rsidRPr="00A54587" w:rsidRDefault="00A54587" w:rsidP="00A54587">
                  <w:pPr>
                    <w:spacing w:after="0" w:line="488" w:lineRule="atLeast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</w:p>
                <w:p w:rsidR="00A54587" w:rsidRPr="00A54587" w:rsidRDefault="00A54587" w:rsidP="00A54587">
                  <w:pPr>
                    <w:spacing w:after="0" w:line="488" w:lineRule="atLeast"/>
                    <w:jc w:val="both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Lorsque vous recevez des espèces (cotisations, sorties éducatives, fêtes d’écoles), vous devez obligatoirement les noter sur le cahier de comptabilité dans les colonnes caisse.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008000"/>
                      <w:kern w:val="36"/>
                      <w:sz w:val="39"/>
                      <w:szCs w:val="39"/>
                      <w:lang w:eastAsia="fr-FR"/>
                    </w:rPr>
                    <w:t>Dès que les sommes sont notées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 en recettes et dépenses et en compte de ventilation (707, 708, 75, 756, 607, 618, 65, etc….),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008000"/>
                      <w:kern w:val="36"/>
                      <w:sz w:val="39"/>
                      <w:szCs w:val="39"/>
                      <w:lang w:eastAsia="fr-FR"/>
                    </w:rPr>
                    <w:t>elles sont validées dans votre comptabilité.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Cela a pour avantage de fluidifier ensuite le traitement de celles-ci, ex : dépôt à la banque ou utilisation pour des dépenses.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 xml:space="preserve">Vous pouvez ainsi entrer sur votre cahier plusieurs recettes ou dépenses (Journal scolaire, cotisation, participation à une sortie 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lastRenderedPageBreak/>
                    <w:t>scolaire, fête d’école). Les écritures étant validées sur votre bilan, vous pourrez ensuite porter à la banque la somme totale ou partielle de votre caisse, sans avoir besoin de détailler puisque le détail est déjà inscrit dans vos comptes.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L’avantage étant que vous pourrez, si vous en avez besoin , garder une partie de la somme pour servir de fonds de caisse lors une fête d’école par exemple.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Bien sûr, vous pourrez aussi vous servir des espèces afin d’effectuer des achats, timbres, remboursement aux collègues (dans le cadre du fonctionnement de la coop).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 xml:space="preserve">Nombre de collègues ont eu à faire face à des remarques lorsqu’ils ou elles se sont </w:t>
                  </w:r>
                  <w:proofErr w:type="spellStart"/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présenté-es</w:t>
                  </w:r>
                  <w:proofErr w:type="spellEnd"/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 xml:space="preserve"> au comptoir bancaire avec l’intention de déposer des sommes en paquets séparés, chaque dépôt représentant une activité particulière. Outre le fait de multiplier les écritures sur le cahier, cette pratique a pour effet de complexifier la situation. Situation devenant inextricable et peu claire lorsqu’il s’agit par exemple de noter les différentes opérations monétaires dans le cas 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lastRenderedPageBreak/>
                    <w:t>par exemple, d’une fête d’école durant laquelle il y a une recette globale, un fonds de caisse à ne pas oublier d’enlever de la recette nette et des dépenses de remboursement prises sur la recette globale.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Vous trouverez sous le lien suivant : </w:t>
                  </w:r>
                  <w:hyperlink r:id="rId5" w:tgtFrame="_blank" w:history="1">
                    <w:r w:rsidRPr="00A54587">
                      <w:rPr>
                        <w:rFonts w:ascii="Helvetica" w:eastAsia="Times New Roman" w:hAnsi="Helvetica" w:cs="Helvetica"/>
                        <w:color w:val="007C89"/>
                        <w:kern w:val="36"/>
                        <w:sz w:val="39"/>
                        <w:szCs w:val="39"/>
                        <w:u w:val="single"/>
                        <w:lang w:eastAsia="fr-FR"/>
                      </w:rPr>
                      <w:t>https://ahp.li/e820e7890e2e79dc4f27.xls</w:t>
                    </w:r>
                  </w:hyperlink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 , une copie de cahier de comptabilité sur lequel certains exemples précités sont notés. Sur le cahier, nous avons privilégié les opérations en espèces.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Nous restons à votre disposition pour toute aide correspondant à votre cas particulier.</w:t>
                  </w: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/>
                    <w:t> </w:t>
                  </w:r>
                </w:p>
                <w:p w:rsidR="00A54587" w:rsidRPr="00A54587" w:rsidRDefault="00A54587" w:rsidP="00A54587">
                  <w:pPr>
                    <w:spacing w:after="0" w:line="488" w:lineRule="atLeast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br w:type="textWrapping" w:clear="all"/>
                    <w:t> </w:t>
                  </w:r>
                </w:p>
                <w:p w:rsidR="00A54587" w:rsidRPr="00A54587" w:rsidRDefault="00A54587" w:rsidP="00A54587">
                  <w:pPr>
                    <w:spacing w:after="0" w:line="488" w:lineRule="atLeast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POUR RESUMER</w:t>
                  </w:r>
                </w:p>
                <w:p w:rsidR="00A54587" w:rsidRPr="00A54587" w:rsidRDefault="00A54587" w:rsidP="00A54587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54587" w:rsidRPr="00A54587" w:rsidRDefault="00A54587" w:rsidP="00A54587">
                  <w:pPr>
                    <w:spacing w:after="0" w:line="488" w:lineRule="atLeast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  <w:t>DEPOT D’ESPECES AU GUICHET</w:t>
                  </w:r>
                </w:p>
                <w:p w:rsidR="00A54587" w:rsidRPr="00A54587" w:rsidRDefault="00A54587" w:rsidP="00A54587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fr-FR"/>
                    </w:rPr>
                  </w:pPr>
                  <w:r w:rsidRPr="00A54587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fr-FR"/>
                    </w:rPr>
                    <w:lastRenderedPageBreak/>
                    <w:br/>
                  </w:r>
                  <w:r w:rsidRPr="00A54587">
                    <w:rPr>
                      <w:rFonts w:ascii="Helvetica" w:eastAsia="Times New Roman" w:hAnsi="Helvetica" w:cs="Helvetica"/>
                      <w:noProof/>
                      <w:color w:val="20202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C44213A" wp14:editId="2E84A0AB">
                        <wp:extent cx="4507200" cy="2487600"/>
                        <wp:effectExtent l="0" t="0" r="8255" b="825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7200" cy="248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A54587" w:rsidRPr="00A54587" w:rsidRDefault="00A54587" w:rsidP="00A5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587" w:rsidRDefault="00A54587"/>
    <w:p w:rsidR="00A54587" w:rsidRDefault="00A54587"/>
    <w:sectPr w:rsidR="00A5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87"/>
    <w:rsid w:val="00A54587"/>
    <w:rsid w:val="00F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F9AE"/>
  <w15:chartTrackingRefBased/>
  <w15:docId w15:val="{62F4D4D9-6294-427A-B478-F3CEA4D4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hp.li/e820e7890e2e79dc4f27.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OCCE SEINE MARITIME</dc:creator>
  <cp:keywords/>
  <dc:description/>
  <cp:lastModifiedBy>OCCE SEINE MARITIME</cp:lastModifiedBy>
  <cp:revision>1</cp:revision>
  <dcterms:created xsi:type="dcterms:W3CDTF">2020-03-05T10:47:00Z</dcterms:created>
  <dcterms:modified xsi:type="dcterms:W3CDTF">2020-03-05T10:49:00Z</dcterms:modified>
</cp:coreProperties>
</file>